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048" w:rsidRPr="0092217B" w:rsidRDefault="00C93048" w:rsidP="00C93048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bookmarkStart w:id="0" w:name="_GoBack"/>
      <w:bookmarkEnd w:id="0"/>
      <w:r w:rsidRPr="0092217B">
        <w:rPr>
          <w:rFonts w:ascii="Arial" w:eastAsia="Times New Roman" w:hAnsi="Arial" w:cs="Arial"/>
          <w:noProof/>
          <w:color w:val="000000"/>
          <w:sz w:val="21"/>
          <w:szCs w:val="21"/>
          <w:lang w:eastAsia="ru-RU"/>
        </w:rPr>
        <w:drawing>
          <wp:inline distT="0" distB="0" distL="0" distR="0" wp14:anchorId="1E78197D" wp14:editId="00769F50">
            <wp:extent cx="1676400" cy="2200275"/>
            <wp:effectExtent l="0" t="0" r="0" b="9525"/>
            <wp:docPr id="3" name="Рисунок 3" descr="hello_html_m735bfc7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735bfc7c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93048" w:rsidRPr="0092217B" w:rsidRDefault="00C93048" w:rsidP="00C93048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Советы доктора </w:t>
      </w:r>
      <w:proofErr w:type="spellStart"/>
      <w:r w:rsidRPr="0092217B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Пилюлькина</w:t>
      </w:r>
      <w:proofErr w:type="spellEnd"/>
    </w:p>
    <w:p w:rsidR="00C93048" w:rsidRPr="0092217B" w:rsidRDefault="00C93048" w:rsidP="00C93048">
      <w:pPr>
        <w:shd w:val="clear" w:color="auto" w:fill="F7F7F6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Рекомендации для родителей:</w:t>
      </w:r>
    </w:p>
    <w:p w:rsidR="00C93048" w:rsidRPr="0092217B" w:rsidRDefault="00C93048" w:rsidP="00C930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  <w:lang w:eastAsia="ru-RU"/>
        </w:rPr>
        <w:t>Как предупредить</w:t>
      </w:r>
    </w:p>
    <w:p w:rsidR="00C93048" w:rsidRPr="0092217B" w:rsidRDefault="00C93048" w:rsidP="00C930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7030A0"/>
          <w:sz w:val="52"/>
          <w:szCs w:val="52"/>
          <w:lang w:eastAsia="ru-RU"/>
        </w:rPr>
        <w:t>весенний авитаминоз</w:t>
      </w:r>
    </w:p>
    <w:p w:rsidR="00C93048" w:rsidRPr="0092217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Солнечные лучики согревают воздух уже совсем по-весеннему. Казалось бы – живи и радуйся! Однако голову от подушки оторвать становится все тяжелее и тяжелее, да и сил не остается почти ни на что. Знакомая картина? Знакомьтесь – его величество </w:t>
      </w:r>
      <w:r w:rsidRPr="0092217B">
        <w:rPr>
          <w:rFonts w:ascii="Times New Roman" w:eastAsia="Times New Roman" w:hAnsi="Times New Roman" w:cs="Times New Roman"/>
          <w:color w:val="E36C0A"/>
          <w:sz w:val="32"/>
          <w:szCs w:val="32"/>
          <w:lang w:eastAsia="ru-RU"/>
        </w:rPr>
        <w:t>Авитаминоз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. И, к огромному сожалению, авитаминоз в весенний период у детей – явление не менее распространенное, чем у взрослых.</w:t>
      </w:r>
    </w:p>
    <w:p w:rsidR="00C93048" w:rsidRPr="0092217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это дело ни в коем случае недопустимо пускать на самотек, не придавая проблеме особого значения. Ведь детский организм интенсивно растет, а значит и витамины ему нужны постоянно. А недостаток витаминов, минералов и микроэлементов весьма негативно сказывается на развитии ребенка и на работе всех органов и систем его организма. И сложно предугадать, какими осложнениями для ребенка может обернуться авитаминоз.</w:t>
      </w:r>
    </w:p>
    <w:p w:rsidR="00C93048" w:rsidRPr="0092217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Врачи советуют родителям немедленно бить тревогу в том случае, если они обнаружат у ребенка такие </w:t>
      </w:r>
      <w:r w:rsidRPr="0092217B">
        <w:rPr>
          <w:rFonts w:ascii="Times New Roman" w:eastAsia="Times New Roman" w:hAnsi="Times New Roman" w:cs="Times New Roman"/>
          <w:color w:val="7030A0"/>
          <w:sz w:val="32"/>
          <w:szCs w:val="32"/>
          <w:lang w:eastAsia="ru-RU"/>
        </w:rPr>
        <w:t>проблемы,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как:</w:t>
      </w:r>
    </w:p>
    <w:p w:rsidR="00C93048" w:rsidRPr="0092217B" w:rsidRDefault="00C93048" w:rsidP="00C93048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Повышенная утомляемость ребенка.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Внимательные родители обязательно заметят, что ребенок стал быстро утомляться, все время норовит прилечь.</w:t>
      </w:r>
    </w:p>
    <w:p w:rsidR="00C93048" w:rsidRPr="0092217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93048" w:rsidRPr="0092217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C93048" w:rsidRPr="0092217B" w:rsidRDefault="00C93048" w:rsidP="00C930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Нарушения сна.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Авитаминоз может дать о себе знать нарушениями сна. У одних детей может наблюдаться повышенная сонливость, у других – бессонница.</w:t>
      </w:r>
    </w:p>
    <w:p w:rsidR="00C93048" w:rsidRPr="0092217B" w:rsidRDefault="00C93048" w:rsidP="00C930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Проблемы с деснами.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Еще одним весьма достоверным признаком авитаминоза зачастую становятся кровоточащие десны. Причем в тяжелых случаях кровь остается не только на зубной щетке, но и даже на мягкой пище. В этом случае родители должны как можно быстрее обратиться за медицинской помощью.</w:t>
      </w:r>
    </w:p>
    <w:p w:rsidR="00C93048" w:rsidRPr="0092217B" w:rsidRDefault="00C93048" w:rsidP="00C93048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Простудные заболевания.</w:t>
      </w: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 В том случае, если ребенок </w:t>
      </w:r>
      <w:proofErr w:type="spellStart"/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начинаетчасто</w:t>
      </w:r>
      <w:proofErr w:type="spellEnd"/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 xml:space="preserve"> болеть простудными заболеваниями, родители также должны задуматься о возможности авитаминоза. К сожалению, очень часто болезненность ребенка родители списывают на ослабленный иммунитет. И никто не связывает эти два понятия – авитаминоз и ослабленный иммунитет – между собой. И очень зря. Кстати говоря – именно недостаток витамина С и приводит к снижению работы иммунной системы.</w:t>
      </w:r>
    </w:p>
    <w:p w:rsidR="00C93048" w:rsidRPr="0092217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И помните о том, что в весеннее время проблема авитаминоза стоит особенно остро. Поэтому и проявления могут развиться крайне быстро. Позаботьтесь о профилактике авитаминоза своевременно.</w:t>
      </w:r>
    </w:p>
    <w:p w:rsidR="00C93048" w:rsidRPr="0092217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В профилактику </w:t>
      </w:r>
      <w:proofErr w:type="spellStart"/>
      <w:r w:rsidRPr="0092217B">
        <w:rPr>
          <w:rFonts w:ascii="Times New Roman" w:eastAsia="Times New Roman" w:hAnsi="Times New Roman" w:cs="Times New Roman"/>
          <w:color w:val="E36C0A"/>
          <w:sz w:val="32"/>
          <w:szCs w:val="32"/>
          <w:lang w:eastAsia="ru-RU"/>
        </w:rPr>
        <w:t>Авитаминозп</w:t>
      </w:r>
      <w:proofErr w:type="spellEnd"/>
      <w:r w:rsidRPr="0092217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 входит:</w:t>
      </w:r>
    </w:p>
    <w:p w:rsidR="00C93048" w:rsidRPr="0092217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Витаминно-минеральные комплексы</w:t>
      </w:r>
    </w:p>
    <w:p w:rsidR="00C93048" w:rsidRPr="0092217B" w:rsidRDefault="00C93048" w:rsidP="00C9304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Правильный рацион питания</w:t>
      </w:r>
    </w:p>
    <w:p w:rsidR="00C93048" w:rsidRPr="0092217B" w:rsidRDefault="00C93048" w:rsidP="00C930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i/>
          <w:iCs/>
          <w:color w:val="000000"/>
          <w:sz w:val="32"/>
          <w:szCs w:val="32"/>
          <w:lang w:eastAsia="ru-RU"/>
        </w:rPr>
        <w:t>Кладовые природы:</w:t>
      </w:r>
      <w:r w:rsidRPr="0092217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 (Сухофрукты, Сырая свекла и морская капуста</w:t>
      </w:r>
    </w:p>
    <w:p w:rsidR="00C93048" w:rsidRPr="0092217B" w:rsidRDefault="00C93048" w:rsidP="00C9304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92217B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lang w:eastAsia="ru-RU"/>
        </w:rPr>
        <w:t>Корень сельдерее, Шиповник)</w:t>
      </w:r>
    </w:p>
    <w:p w:rsidR="00267D86" w:rsidRDefault="00267D86"/>
    <w:sectPr w:rsidR="00267D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C32A3"/>
    <w:multiLevelType w:val="multilevel"/>
    <w:tmpl w:val="A8E28A0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E0E7D0C"/>
    <w:multiLevelType w:val="multilevel"/>
    <w:tmpl w:val="FD28B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3048"/>
    <w:rsid w:val="00117E92"/>
    <w:rsid w:val="00267D86"/>
    <w:rsid w:val="003653E9"/>
    <w:rsid w:val="00AB667A"/>
    <w:rsid w:val="00C93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F9E881-BE23-47BB-91DF-1996273A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0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667A"/>
    <w:pPr>
      <w:spacing w:after="0" w:line="240" w:lineRule="auto"/>
      <w:jc w:val="both"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доу23</dc:creator>
  <cp:keywords/>
  <dc:description/>
  <cp:lastModifiedBy>user</cp:lastModifiedBy>
  <cp:revision>2</cp:revision>
  <dcterms:created xsi:type="dcterms:W3CDTF">2023-06-06T05:03:00Z</dcterms:created>
  <dcterms:modified xsi:type="dcterms:W3CDTF">2023-06-06T05:03:00Z</dcterms:modified>
</cp:coreProperties>
</file>