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5"/>
        <w:ind w:right="211"/>
        <w:jc w:val="center"/>
        <w:rPr>
          <w:b/>
          <w:color w:val="0070C0"/>
          <w:sz w:val="18"/>
        </w:rPr>
      </w:pPr>
    </w:p>
    <w:p>
      <w:pPr>
        <w:spacing w:before="5"/>
        <w:ind w:right="211"/>
        <w:jc w:val="center"/>
        <w:rPr>
          <w:b/>
          <w:color w:val="0070C0"/>
          <w:sz w:val="24"/>
        </w:rPr>
      </w:pPr>
      <w:r>
        <w:rPr>
          <w:b/>
          <w:color w:val="0070C0"/>
          <w:sz w:val="36"/>
        </w:rPr>
        <w:t>«</w:t>
      </w:r>
      <w:r>
        <w:rPr>
          <w:b/>
          <w:color w:val="0070C0"/>
          <w:sz w:val="36"/>
        </w:rPr>
        <w:t>Задачи музыкального</w:t>
      </w:r>
      <w:r>
        <w:rPr>
          <w:b/>
          <w:color w:val="0070C0"/>
          <w:spacing w:val="-6"/>
          <w:sz w:val="36"/>
        </w:rPr>
        <w:t xml:space="preserve"> </w:t>
      </w:r>
      <w:r>
        <w:rPr>
          <w:b/>
          <w:color w:val="0070C0"/>
          <w:sz w:val="36"/>
        </w:rPr>
        <w:t>воспитания</w:t>
      </w:r>
      <w:r>
        <w:rPr>
          <w:b/>
          <w:color w:val="0070C0"/>
          <w:spacing w:val="-3"/>
          <w:sz w:val="36"/>
        </w:rPr>
        <w:t xml:space="preserve"> </w:t>
      </w:r>
      <w:r>
        <w:rPr>
          <w:b/>
          <w:color w:val="0070C0"/>
          <w:sz w:val="36"/>
        </w:rPr>
        <w:t>в</w:t>
      </w:r>
      <w:r>
        <w:rPr>
          <w:b/>
          <w:color w:val="0070C0"/>
          <w:spacing w:val="-6"/>
          <w:sz w:val="36"/>
        </w:rPr>
        <w:t xml:space="preserve"> </w:t>
      </w:r>
      <w:r>
        <w:rPr>
          <w:b/>
          <w:color w:val="0070C0"/>
          <w:sz w:val="36"/>
        </w:rPr>
        <w:t>семье»</w:t>
      </w:r>
    </w:p>
    <w:p>
      <w:pPr>
        <w:spacing w:before="5"/>
        <w:jc w:val="center"/>
        <w:rPr>
          <w:b/>
          <w:color w:val="0070C0"/>
          <w:sz w:val="2"/>
        </w:rPr>
      </w:pPr>
    </w:p>
    <w:p>
      <w:pPr>
        <w:pStyle w:val="a3"/>
        <w:spacing w:line="276" w:lineRule="auto"/>
        <w:ind w:left="0" w:right="0"/>
        <w:rPr>
          <w:color w:val="002060"/>
        </w:rPr>
      </w:pPr>
      <w:r>
        <w:rPr>
          <w:color w:val="002060"/>
        </w:rPr>
        <w:t>Обучая ребёнка музыке, родители ставят различные цели и задачи. Это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зависит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от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их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отношения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к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музыке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и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музыкальным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профессиям.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Однако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основными задачами музыкального воспитания детей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в семье можно назвать те</w:t>
      </w:r>
      <w:r>
        <w:rPr>
          <w:color w:val="002060"/>
          <w:spacing w:val="-67"/>
        </w:rPr>
        <w:t xml:space="preserve"> </w:t>
      </w:r>
      <w:r>
        <w:rPr>
          <w:color w:val="002060"/>
        </w:rPr>
        <w:t>же,</w:t>
      </w:r>
      <w:r>
        <w:rPr>
          <w:color w:val="002060"/>
          <w:spacing w:val="-1"/>
        </w:rPr>
        <w:t xml:space="preserve"> </w:t>
      </w:r>
      <w:r>
        <w:rPr>
          <w:color w:val="002060"/>
        </w:rPr>
        <w:t>что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и в</w:t>
      </w:r>
      <w:r>
        <w:rPr>
          <w:color w:val="002060"/>
          <w:spacing w:val="-1"/>
        </w:rPr>
        <w:t xml:space="preserve"> </w:t>
      </w:r>
      <w:r>
        <w:rPr>
          <w:color w:val="002060"/>
        </w:rPr>
        <w:t>образовательном</w:t>
      </w:r>
      <w:r>
        <w:rPr>
          <w:color w:val="002060"/>
          <w:spacing w:val="2"/>
        </w:rPr>
        <w:t xml:space="preserve"> </w:t>
      </w:r>
      <w:r>
        <w:rPr>
          <w:color w:val="002060"/>
        </w:rPr>
        <w:t>учреждении,</w:t>
      </w:r>
      <w:r>
        <w:rPr>
          <w:color w:val="002060"/>
          <w:spacing w:val="-2"/>
        </w:rPr>
        <w:t xml:space="preserve"> </w:t>
      </w:r>
      <w:r>
        <w:rPr>
          <w:color w:val="002060"/>
        </w:rPr>
        <w:t>а именно:</w:t>
      </w:r>
    </w:p>
    <w:p>
      <w:pPr>
        <w:pStyle w:val="a3"/>
        <w:numPr>
          <w:ilvl w:val="0"/>
          <w:numId w:val="2"/>
        </w:numPr>
        <w:spacing w:line="276" w:lineRule="auto"/>
        <w:ind w:left="360" w:right="0"/>
        <w:rPr>
          <w:color w:val="002060"/>
        </w:rPr>
      </w:pPr>
      <w:r>
        <w:rPr>
          <w:color w:val="002060"/>
        </w:rPr>
        <w:t>Обогатить духовный мир ребёнка музыкальными впечатлениями, вызвать</w:t>
      </w:r>
      <w:r>
        <w:rPr>
          <w:color w:val="002060"/>
          <w:spacing w:val="-67"/>
        </w:rPr>
        <w:t xml:space="preserve"> </w:t>
      </w:r>
      <w:r>
        <w:rPr>
          <w:color w:val="002060"/>
        </w:rPr>
        <w:t>интерес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к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музыке,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передать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традиции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своего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народа,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сформировать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основы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музыкальной</w:t>
      </w:r>
      <w:r>
        <w:rPr>
          <w:color w:val="002060"/>
          <w:spacing w:val="-1"/>
        </w:rPr>
        <w:t xml:space="preserve"> </w:t>
      </w:r>
      <w:r>
        <w:rPr>
          <w:color w:val="002060"/>
        </w:rPr>
        <w:t>культуры;</w:t>
      </w:r>
    </w:p>
    <w:p>
      <w:pPr>
        <w:pStyle w:val="a3"/>
        <w:numPr>
          <w:ilvl w:val="0"/>
          <w:numId w:val="2"/>
        </w:numPr>
        <w:spacing w:line="276" w:lineRule="auto"/>
        <w:ind w:left="360" w:right="0"/>
        <w:rPr>
          <w:color w:val="002060"/>
        </w:rPr>
      </w:pPr>
      <w:r>
        <w:rPr>
          <w:color w:val="002060"/>
        </w:rPr>
        <w:t>Развивать музыкальные и творческие способности в процессе различных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видов деятельности (восприятие, исполнительство, творчество, музыкально –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образовательная деятельность);</w:t>
      </w:r>
    </w:p>
    <w:p>
      <w:pPr>
        <w:pStyle w:val="a5"/>
        <w:numPr>
          <w:ilvl w:val="0"/>
          <w:numId w:val="2"/>
        </w:numPr>
        <w:tabs>
          <w:tab w:val="left" w:pos="973"/>
        </w:tabs>
        <w:spacing w:before="0" w:line="276" w:lineRule="auto"/>
        <w:ind w:left="360"/>
        <w:rPr>
          <w:color w:val="002060"/>
          <w:sz w:val="28"/>
        </w:rPr>
      </w:pPr>
      <w:r>
        <w:rPr>
          <w:color w:val="002060"/>
          <w:sz w:val="28"/>
        </w:rPr>
        <w:t>Способствовать</w:t>
      </w:r>
      <w:r>
        <w:rPr>
          <w:color w:val="002060"/>
          <w:spacing w:val="-4"/>
          <w:sz w:val="28"/>
        </w:rPr>
        <w:t xml:space="preserve"> </w:t>
      </w:r>
      <w:r>
        <w:rPr>
          <w:color w:val="002060"/>
          <w:sz w:val="28"/>
        </w:rPr>
        <w:t>общему</w:t>
      </w:r>
      <w:r>
        <w:rPr>
          <w:color w:val="002060"/>
          <w:spacing w:val="-6"/>
          <w:sz w:val="28"/>
        </w:rPr>
        <w:t xml:space="preserve"> </w:t>
      </w:r>
      <w:r>
        <w:rPr>
          <w:color w:val="002060"/>
          <w:sz w:val="28"/>
        </w:rPr>
        <w:t>развитию</w:t>
      </w:r>
      <w:r>
        <w:rPr>
          <w:color w:val="002060"/>
          <w:spacing w:val="-2"/>
          <w:sz w:val="28"/>
        </w:rPr>
        <w:t xml:space="preserve"> </w:t>
      </w:r>
      <w:r>
        <w:rPr>
          <w:color w:val="002060"/>
          <w:sz w:val="28"/>
        </w:rPr>
        <w:t>детей</w:t>
      </w:r>
      <w:r>
        <w:rPr>
          <w:color w:val="002060"/>
          <w:spacing w:val="-2"/>
          <w:sz w:val="28"/>
        </w:rPr>
        <w:t xml:space="preserve"> </w:t>
      </w:r>
      <w:r>
        <w:rPr>
          <w:color w:val="002060"/>
          <w:sz w:val="28"/>
        </w:rPr>
        <w:t>средствами</w:t>
      </w:r>
      <w:r>
        <w:rPr>
          <w:color w:val="002060"/>
          <w:spacing w:val="-1"/>
          <w:sz w:val="28"/>
        </w:rPr>
        <w:t xml:space="preserve"> </w:t>
      </w:r>
      <w:r>
        <w:rPr>
          <w:color w:val="002060"/>
          <w:sz w:val="28"/>
        </w:rPr>
        <w:t>музыки.</w:t>
      </w:r>
    </w:p>
    <w:p>
      <w:pPr>
        <w:tabs>
          <w:tab w:val="left" w:pos="1224"/>
        </w:tabs>
        <w:spacing w:line="276" w:lineRule="auto"/>
        <w:rPr>
          <w:color w:val="002060"/>
          <w:sz w:val="28"/>
        </w:rPr>
      </w:pPr>
      <w:r>
        <w:rPr>
          <w:color w:val="002060"/>
          <w:sz w:val="28"/>
        </w:rPr>
        <w:t xml:space="preserve">       </w:t>
      </w:r>
      <w:r>
        <w:rPr>
          <w:color w:val="002060"/>
          <w:sz w:val="28"/>
        </w:rPr>
        <w:t>Если</w:t>
      </w:r>
      <w:r>
        <w:rPr>
          <w:color w:val="002060"/>
          <w:spacing w:val="1"/>
          <w:sz w:val="28"/>
        </w:rPr>
        <w:t xml:space="preserve"> </w:t>
      </w:r>
      <w:r>
        <w:rPr>
          <w:color w:val="002060"/>
          <w:sz w:val="28"/>
        </w:rPr>
        <w:t>ребёнок</w:t>
      </w:r>
      <w:r>
        <w:rPr>
          <w:color w:val="002060"/>
          <w:spacing w:val="1"/>
          <w:sz w:val="28"/>
        </w:rPr>
        <w:t xml:space="preserve"> </w:t>
      </w:r>
      <w:r>
        <w:rPr>
          <w:color w:val="002060"/>
          <w:sz w:val="28"/>
        </w:rPr>
        <w:t>музыкально</w:t>
      </w:r>
      <w:r>
        <w:rPr>
          <w:color w:val="002060"/>
          <w:spacing w:val="1"/>
          <w:sz w:val="28"/>
        </w:rPr>
        <w:t xml:space="preserve"> </w:t>
      </w:r>
      <w:r>
        <w:rPr>
          <w:color w:val="002060"/>
          <w:sz w:val="28"/>
        </w:rPr>
        <w:t>одарён,</w:t>
      </w:r>
      <w:r>
        <w:rPr>
          <w:color w:val="002060"/>
          <w:spacing w:val="1"/>
          <w:sz w:val="28"/>
        </w:rPr>
        <w:t xml:space="preserve"> </w:t>
      </w:r>
      <w:r>
        <w:rPr>
          <w:color w:val="002060"/>
          <w:sz w:val="28"/>
        </w:rPr>
        <w:t>то</w:t>
      </w:r>
      <w:r>
        <w:rPr>
          <w:color w:val="002060"/>
          <w:spacing w:val="1"/>
          <w:sz w:val="28"/>
        </w:rPr>
        <w:t xml:space="preserve"> </w:t>
      </w:r>
      <w:r>
        <w:rPr>
          <w:color w:val="002060"/>
          <w:sz w:val="28"/>
        </w:rPr>
        <w:t>уже</w:t>
      </w:r>
      <w:r>
        <w:rPr>
          <w:color w:val="002060"/>
          <w:spacing w:val="1"/>
          <w:sz w:val="28"/>
        </w:rPr>
        <w:t xml:space="preserve"> </w:t>
      </w:r>
      <w:r>
        <w:rPr>
          <w:color w:val="002060"/>
          <w:sz w:val="28"/>
        </w:rPr>
        <w:t>в</w:t>
      </w:r>
      <w:r>
        <w:rPr>
          <w:color w:val="002060"/>
          <w:spacing w:val="1"/>
          <w:sz w:val="28"/>
        </w:rPr>
        <w:t xml:space="preserve"> </w:t>
      </w:r>
      <w:r>
        <w:rPr>
          <w:color w:val="002060"/>
          <w:sz w:val="28"/>
        </w:rPr>
        <w:t>дошкольном</w:t>
      </w:r>
      <w:r>
        <w:rPr>
          <w:color w:val="002060"/>
          <w:spacing w:val="1"/>
          <w:sz w:val="28"/>
        </w:rPr>
        <w:t xml:space="preserve"> </w:t>
      </w:r>
      <w:r>
        <w:rPr>
          <w:color w:val="002060"/>
          <w:sz w:val="28"/>
        </w:rPr>
        <w:t>возрасте</w:t>
      </w:r>
      <w:r>
        <w:rPr>
          <w:color w:val="002060"/>
          <w:spacing w:val="1"/>
          <w:sz w:val="28"/>
        </w:rPr>
        <w:t xml:space="preserve"> </w:t>
      </w:r>
      <w:r>
        <w:rPr>
          <w:color w:val="002060"/>
          <w:sz w:val="28"/>
        </w:rPr>
        <w:t>необходимо заложить основы для будущего профессионального обучения.</w:t>
      </w:r>
      <w:r>
        <w:rPr>
          <w:color w:val="002060"/>
          <w:spacing w:val="1"/>
          <w:sz w:val="28"/>
        </w:rPr>
        <w:t xml:space="preserve"> </w:t>
      </w:r>
      <w:proofErr w:type="gramStart"/>
      <w:r>
        <w:rPr>
          <w:color w:val="002060"/>
          <w:sz w:val="28"/>
        </w:rPr>
        <w:t>Все</w:t>
      </w:r>
      <w:r>
        <w:rPr>
          <w:color w:val="002060"/>
          <w:sz w:val="28"/>
        </w:rPr>
        <w:t xml:space="preserve"> </w:t>
      </w:r>
      <w:r>
        <w:rPr>
          <w:color w:val="002060"/>
          <w:spacing w:val="-67"/>
          <w:sz w:val="28"/>
        </w:rPr>
        <w:t xml:space="preserve"> </w:t>
      </w:r>
      <w:r>
        <w:rPr>
          <w:color w:val="002060"/>
          <w:sz w:val="28"/>
        </w:rPr>
        <w:t>эти</w:t>
      </w:r>
      <w:proofErr w:type="gramEnd"/>
      <w:r>
        <w:rPr>
          <w:color w:val="002060"/>
          <w:spacing w:val="1"/>
          <w:sz w:val="28"/>
        </w:rPr>
        <w:t xml:space="preserve"> </w:t>
      </w:r>
      <w:r>
        <w:rPr>
          <w:color w:val="002060"/>
          <w:sz w:val="28"/>
        </w:rPr>
        <w:t>задачи</w:t>
      </w:r>
      <w:r>
        <w:rPr>
          <w:color w:val="002060"/>
          <w:spacing w:val="1"/>
          <w:sz w:val="28"/>
        </w:rPr>
        <w:t xml:space="preserve"> </w:t>
      </w:r>
      <w:r>
        <w:rPr>
          <w:color w:val="002060"/>
          <w:sz w:val="28"/>
        </w:rPr>
        <w:t>решаются</w:t>
      </w:r>
      <w:r>
        <w:rPr>
          <w:color w:val="002060"/>
          <w:spacing w:val="1"/>
          <w:sz w:val="28"/>
        </w:rPr>
        <w:t xml:space="preserve"> </w:t>
      </w:r>
      <w:r>
        <w:rPr>
          <w:color w:val="002060"/>
          <w:sz w:val="28"/>
        </w:rPr>
        <w:t>в</w:t>
      </w:r>
      <w:r>
        <w:rPr>
          <w:color w:val="002060"/>
          <w:spacing w:val="1"/>
          <w:sz w:val="28"/>
        </w:rPr>
        <w:t xml:space="preserve"> </w:t>
      </w:r>
      <w:r>
        <w:rPr>
          <w:color w:val="002060"/>
          <w:sz w:val="28"/>
        </w:rPr>
        <w:t>конкретной</w:t>
      </w:r>
      <w:r>
        <w:rPr>
          <w:color w:val="002060"/>
          <w:spacing w:val="1"/>
          <w:sz w:val="28"/>
        </w:rPr>
        <w:t xml:space="preserve"> </w:t>
      </w:r>
      <w:r>
        <w:rPr>
          <w:color w:val="002060"/>
          <w:sz w:val="28"/>
        </w:rPr>
        <w:t>деятельности.</w:t>
      </w:r>
      <w:r>
        <w:rPr>
          <w:color w:val="002060"/>
          <w:spacing w:val="1"/>
          <w:sz w:val="28"/>
        </w:rPr>
        <w:t xml:space="preserve"> </w:t>
      </w:r>
      <w:r>
        <w:rPr>
          <w:color w:val="002060"/>
          <w:sz w:val="28"/>
        </w:rPr>
        <w:t>Если</w:t>
      </w:r>
      <w:r>
        <w:rPr>
          <w:color w:val="002060"/>
          <w:spacing w:val="1"/>
          <w:sz w:val="28"/>
        </w:rPr>
        <w:t xml:space="preserve"> </w:t>
      </w:r>
      <w:r>
        <w:rPr>
          <w:color w:val="002060"/>
          <w:sz w:val="28"/>
        </w:rPr>
        <w:t>родители</w:t>
      </w:r>
      <w:r>
        <w:rPr>
          <w:color w:val="002060"/>
          <w:spacing w:val="1"/>
          <w:sz w:val="28"/>
        </w:rPr>
        <w:t xml:space="preserve"> </w:t>
      </w:r>
      <w:r>
        <w:rPr>
          <w:color w:val="002060"/>
          <w:sz w:val="28"/>
        </w:rPr>
        <w:t>понимают</w:t>
      </w:r>
      <w:r>
        <w:rPr>
          <w:color w:val="002060"/>
          <w:spacing w:val="-67"/>
          <w:sz w:val="28"/>
        </w:rPr>
        <w:t xml:space="preserve"> </w:t>
      </w:r>
      <w:r>
        <w:rPr>
          <w:color w:val="002060"/>
          <w:sz w:val="28"/>
        </w:rPr>
        <w:t>важность</w:t>
      </w:r>
      <w:r>
        <w:rPr>
          <w:color w:val="002060"/>
          <w:spacing w:val="1"/>
          <w:sz w:val="28"/>
        </w:rPr>
        <w:t xml:space="preserve"> </w:t>
      </w:r>
      <w:r>
        <w:rPr>
          <w:color w:val="002060"/>
          <w:sz w:val="28"/>
        </w:rPr>
        <w:t>музыкального</w:t>
      </w:r>
      <w:r>
        <w:rPr>
          <w:color w:val="002060"/>
          <w:spacing w:val="1"/>
          <w:sz w:val="28"/>
        </w:rPr>
        <w:t xml:space="preserve"> </w:t>
      </w:r>
      <w:r>
        <w:rPr>
          <w:color w:val="002060"/>
          <w:sz w:val="28"/>
        </w:rPr>
        <w:t>воспитания,</w:t>
      </w:r>
      <w:r>
        <w:rPr>
          <w:color w:val="002060"/>
          <w:spacing w:val="1"/>
          <w:sz w:val="28"/>
        </w:rPr>
        <w:t xml:space="preserve"> </w:t>
      </w:r>
      <w:r>
        <w:rPr>
          <w:color w:val="002060"/>
          <w:sz w:val="28"/>
        </w:rPr>
        <w:t>они</w:t>
      </w:r>
      <w:r>
        <w:rPr>
          <w:color w:val="002060"/>
          <w:spacing w:val="1"/>
          <w:sz w:val="28"/>
        </w:rPr>
        <w:t xml:space="preserve"> </w:t>
      </w:r>
      <w:r>
        <w:rPr>
          <w:color w:val="002060"/>
          <w:sz w:val="28"/>
        </w:rPr>
        <w:t>стремятся</w:t>
      </w:r>
      <w:r>
        <w:rPr>
          <w:color w:val="002060"/>
          <w:spacing w:val="1"/>
          <w:sz w:val="28"/>
        </w:rPr>
        <w:t xml:space="preserve"> </w:t>
      </w:r>
      <w:r>
        <w:rPr>
          <w:color w:val="002060"/>
          <w:sz w:val="28"/>
        </w:rPr>
        <w:t>обучать</w:t>
      </w:r>
      <w:r>
        <w:rPr>
          <w:color w:val="002060"/>
          <w:spacing w:val="1"/>
          <w:sz w:val="28"/>
        </w:rPr>
        <w:t xml:space="preserve"> </w:t>
      </w:r>
      <w:r>
        <w:rPr>
          <w:color w:val="002060"/>
          <w:sz w:val="28"/>
        </w:rPr>
        <w:t>детей</w:t>
      </w:r>
      <w:r>
        <w:rPr>
          <w:color w:val="002060"/>
          <w:spacing w:val="1"/>
          <w:sz w:val="28"/>
        </w:rPr>
        <w:t xml:space="preserve"> </w:t>
      </w:r>
      <w:r>
        <w:rPr>
          <w:color w:val="002060"/>
          <w:sz w:val="28"/>
        </w:rPr>
        <w:t>в</w:t>
      </w:r>
      <w:r>
        <w:rPr>
          <w:color w:val="002060"/>
          <w:spacing w:val="1"/>
          <w:sz w:val="28"/>
        </w:rPr>
        <w:t xml:space="preserve"> </w:t>
      </w:r>
      <w:r>
        <w:rPr>
          <w:color w:val="002060"/>
          <w:sz w:val="28"/>
        </w:rPr>
        <w:t>семье,</w:t>
      </w:r>
      <w:r>
        <w:rPr>
          <w:color w:val="002060"/>
          <w:spacing w:val="1"/>
          <w:sz w:val="28"/>
        </w:rPr>
        <w:t xml:space="preserve"> </w:t>
      </w:r>
      <w:r>
        <w:rPr>
          <w:color w:val="002060"/>
          <w:sz w:val="28"/>
        </w:rPr>
        <w:t>музыкальных</w:t>
      </w:r>
      <w:r>
        <w:rPr>
          <w:color w:val="002060"/>
          <w:spacing w:val="1"/>
          <w:sz w:val="28"/>
        </w:rPr>
        <w:t xml:space="preserve"> </w:t>
      </w:r>
      <w:r>
        <w:rPr>
          <w:color w:val="002060"/>
          <w:sz w:val="28"/>
        </w:rPr>
        <w:t>кружках,</w:t>
      </w:r>
      <w:r>
        <w:rPr>
          <w:color w:val="002060"/>
          <w:spacing w:val="1"/>
          <w:sz w:val="28"/>
        </w:rPr>
        <w:t xml:space="preserve"> </w:t>
      </w:r>
      <w:r>
        <w:rPr>
          <w:color w:val="002060"/>
          <w:sz w:val="28"/>
        </w:rPr>
        <w:t>студиях,</w:t>
      </w:r>
      <w:r>
        <w:rPr>
          <w:color w:val="002060"/>
          <w:spacing w:val="1"/>
          <w:sz w:val="28"/>
        </w:rPr>
        <w:t xml:space="preserve"> </w:t>
      </w:r>
      <w:r>
        <w:rPr>
          <w:color w:val="002060"/>
          <w:sz w:val="28"/>
        </w:rPr>
        <w:t>музыкальных</w:t>
      </w:r>
      <w:r>
        <w:rPr>
          <w:color w:val="002060"/>
          <w:spacing w:val="1"/>
          <w:sz w:val="28"/>
        </w:rPr>
        <w:t xml:space="preserve"> </w:t>
      </w:r>
      <w:r>
        <w:rPr>
          <w:color w:val="002060"/>
          <w:sz w:val="28"/>
        </w:rPr>
        <w:t>школах,</w:t>
      </w:r>
      <w:r>
        <w:rPr>
          <w:color w:val="002060"/>
          <w:spacing w:val="1"/>
          <w:sz w:val="28"/>
        </w:rPr>
        <w:t xml:space="preserve"> </w:t>
      </w:r>
      <w:r>
        <w:rPr>
          <w:color w:val="002060"/>
          <w:sz w:val="28"/>
        </w:rPr>
        <w:t>посещают</w:t>
      </w:r>
      <w:r>
        <w:rPr>
          <w:color w:val="002060"/>
          <w:spacing w:val="1"/>
          <w:sz w:val="28"/>
        </w:rPr>
        <w:t xml:space="preserve"> </w:t>
      </w:r>
      <w:r>
        <w:rPr>
          <w:color w:val="002060"/>
          <w:sz w:val="28"/>
        </w:rPr>
        <w:t>с</w:t>
      </w:r>
      <w:r>
        <w:rPr>
          <w:color w:val="002060"/>
          <w:spacing w:val="1"/>
          <w:sz w:val="28"/>
        </w:rPr>
        <w:t xml:space="preserve"> </w:t>
      </w:r>
      <w:r>
        <w:rPr>
          <w:color w:val="002060"/>
          <w:sz w:val="28"/>
        </w:rPr>
        <w:t>ними</w:t>
      </w:r>
      <w:r>
        <w:rPr>
          <w:color w:val="002060"/>
          <w:spacing w:val="1"/>
          <w:sz w:val="28"/>
        </w:rPr>
        <w:t xml:space="preserve"> </w:t>
      </w:r>
      <w:r>
        <w:rPr>
          <w:color w:val="002060"/>
          <w:sz w:val="28"/>
        </w:rPr>
        <w:t>концерты,</w:t>
      </w:r>
      <w:r>
        <w:rPr>
          <w:color w:val="002060"/>
          <w:spacing w:val="1"/>
          <w:sz w:val="28"/>
        </w:rPr>
        <w:t xml:space="preserve"> </w:t>
      </w:r>
      <w:r>
        <w:rPr>
          <w:color w:val="002060"/>
          <w:sz w:val="28"/>
        </w:rPr>
        <w:t>музыкальные</w:t>
      </w:r>
      <w:r>
        <w:rPr>
          <w:color w:val="002060"/>
          <w:spacing w:val="1"/>
          <w:sz w:val="28"/>
        </w:rPr>
        <w:t xml:space="preserve"> </w:t>
      </w:r>
      <w:r>
        <w:rPr>
          <w:color w:val="002060"/>
          <w:sz w:val="28"/>
        </w:rPr>
        <w:t>спектакли,</w:t>
      </w:r>
      <w:r>
        <w:rPr>
          <w:color w:val="002060"/>
          <w:spacing w:val="1"/>
          <w:sz w:val="28"/>
        </w:rPr>
        <w:t xml:space="preserve"> </w:t>
      </w:r>
      <w:r>
        <w:rPr>
          <w:color w:val="002060"/>
          <w:sz w:val="28"/>
        </w:rPr>
        <w:t>стараются</w:t>
      </w:r>
      <w:r>
        <w:rPr>
          <w:color w:val="002060"/>
          <w:spacing w:val="1"/>
          <w:sz w:val="28"/>
        </w:rPr>
        <w:t xml:space="preserve"> </w:t>
      </w:r>
      <w:r>
        <w:rPr>
          <w:color w:val="002060"/>
          <w:sz w:val="28"/>
        </w:rPr>
        <w:t>обогатить</w:t>
      </w:r>
      <w:r>
        <w:rPr>
          <w:color w:val="002060"/>
          <w:spacing w:val="1"/>
          <w:sz w:val="28"/>
        </w:rPr>
        <w:t xml:space="preserve"> </w:t>
      </w:r>
      <w:r>
        <w:rPr>
          <w:color w:val="002060"/>
          <w:sz w:val="28"/>
        </w:rPr>
        <w:t>разносторонними</w:t>
      </w:r>
      <w:r>
        <w:rPr>
          <w:color w:val="002060"/>
          <w:spacing w:val="1"/>
          <w:sz w:val="28"/>
        </w:rPr>
        <w:t xml:space="preserve"> </w:t>
      </w:r>
      <w:r>
        <w:rPr>
          <w:color w:val="002060"/>
          <w:sz w:val="28"/>
        </w:rPr>
        <w:t>музыкальными</w:t>
      </w:r>
      <w:r>
        <w:rPr>
          <w:color w:val="002060"/>
          <w:spacing w:val="-1"/>
          <w:sz w:val="28"/>
        </w:rPr>
        <w:t xml:space="preserve"> </w:t>
      </w:r>
      <w:r>
        <w:rPr>
          <w:color w:val="002060"/>
          <w:sz w:val="28"/>
        </w:rPr>
        <w:t>впечатлениями,</w:t>
      </w:r>
      <w:r>
        <w:rPr>
          <w:color w:val="002060"/>
          <w:spacing w:val="-4"/>
          <w:sz w:val="28"/>
        </w:rPr>
        <w:t xml:space="preserve"> </w:t>
      </w:r>
      <w:r>
        <w:rPr>
          <w:color w:val="002060"/>
          <w:sz w:val="28"/>
        </w:rPr>
        <w:t>расширяют</w:t>
      </w:r>
      <w:r>
        <w:rPr>
          <w:color w:val="002060"/>
          <w:spacing w:val="-1"/>
          <w:sz w:val="28"/>
        </w:rPr>
        <w:t xml:space="preserve"> </w:t>
      </w:r>
      <w:r>
        <w:rPr>
          <w:color w:val="002060"/>
          <w:sz w:val="28"/>
        </w:rPr>
        <w:t>их музыкальный</w:t>
      </w:r>
      <w:r>
        <w:rPr>
          <w:color w:val="002060"/>
          <w:spacing w:val="-2"/>
          <w:sz w:val="28"/>
        </w:rPr>
        <w:t xml:space="preserve"> </w:t>
      </w:r>
      <w:r>
        <w:rPr>
          <w:color w:val="002060"/>
          <w:sz w:val="28"/>
        </w:rPr>
        <w:t>опыт.</w:t>
      </w:r>
    </w:p>
    <w:p>
      <w:pPr>
        <w:pStyle w:val="a3"/>
        <w:spacing w:line="276" w:lineRule="auto"/>
        <w:ind w:left="0" w:right="0" w:firstLine="0"/>
        <w:rPr>
          <w:color w:val="002060"/>
        </w:rPr>
      </w:pPr>
      <w:r>
        <w:rPr>
          <w:color w:val="002060"/>
        </w:rPr>
        <w:t xml:space="preserve">           </w:t>
      </w:r>
      <w:r>
        <w:rPr>
          <w:color w:val="002060"/>
        </w:rPr>
        <w:t>Выбор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музыкальных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произведений,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которые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ребёнок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слушает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дома,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зависит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от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музыкального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вкуса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и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музыкального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опыта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семьи,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её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общекультурного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уровня.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Для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развития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музыкальных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способностей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детей,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формирования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основ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музыкальной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культуры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необходимо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использовать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народную и классическую музыку. Лишь на шедеврах можно воспитывать вкус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маленьких слушателей. Дети должны знать народную музыку, которая тесно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связана</w:t>
      </w:r>
      <w:r>
        <w:rPr>
          <w:color w:val="002060"/>
          <w:spacing w:val="-10"/>
        </w:rPr>
        <w:t xml:space="preserve"> </w:t>
      </w:r>
      <w:r>
        <w:rPr>
          <w:color w:val="002060"/>
        </w:rPr>
        <w:t>с</w:t>
      </w:r>
      <w:r>
        <w:rPr>
          <w:color w:val="002060"/>
          <w:spacing w:val="-11"/>
        </w:rPr>
        <w:t xml:space="preserve"> </w:t>
      </w:r>
      <w:r>
        <w:rPr>
          <w:color w:val="002060"/>
        </w:rPr>
        <w:t>языком,</w:t>
      </w:r>
      <w:r>
        <w:rPr>
          <w:color w:val="002060"/>
          <w:spacing w:val="-11"/>
        </w:rPr>
        <w:t xml:space="preserve"> </w:t>
      </w:r>
      <w:r>
        <w:rPr>
          <w:color w:val="002060"/>
        </w:rPr>
        <w:t>эстетическими</w:t>
      </w:r>
      <w:r>
        <w:rPr>
          <w:color w:val="002060"/>
          <w:spacing w:val="-10"/>
        </w:rPr>
        <w:t xml:space="preserve"> </w:t>
      </w:r>
      <w:r>
        <w:rPr>
          <w:color w:val="002060"/>
        </w:rPr>
        <w:t>и</w:t>
      </w:r>
      <w:r>
        <w:rPr>
          <w:color w:val="002060"/>
          <w:spacing w:val="-10"/>
        </w:rPr>
        <w:t xml:space="preserve"> </w:t>
      </w:r>
      <w:r>
        <w:rPr>
          <w:color w:val="002060"/>
        </w:rPr>
        <w:t>народными</w:t>
      </w:r>
      <w:r>
        <w:rPr>
          <w:color w:val="002060"/>
          <w:spacing w:val="-11"/>
        </w:rPr>
        <w:t xml:space="preserve"> </w:t>
      </w:r>
      <w:r>
        <w:rPr>
          <w:color w:val="002060"/>
        </w:rPr>
        <w:t>традициями,</w:t>
      </w:r>
      <w:r>
        <w:rPr>
          <w:color w:val="002060"/>
          <w:spacing w:val="-13"/>
        </w:rPr>
        <w:t xml:space="preserve"> </w:t>
      </w:r>
      <w:r>
        <w:rPr>
          <w:color w:val="002060"/>
        </w:rPr>
        <w:t>обычаями,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духовной</w:t>
      </w:r>
      <w:r>
        <w:rPr>
          <w:color w:val="002060"/>
          <w:spacing w:val="-67"/>
        </w:rPr>
        <w:t xml:space="preserve"> </w:t>
      </w:r>
      <w:r>
        <w:rPr>
          <w:color w:val="002060"/>
        </w:rPr>
        <w:t>культурой</w:t>
      </w:r>
      <w:r>
        <w:rPr>
          <w:color w:val="002060"/>
          <w:spacing w:val="-1"/>
        </w:rPr>
        <w:t xml:space="preserve"> </w:t>
      </w:r>
      <w:r>
        <w:rPr>
          <w:color w:val="002060"/>
        </w:rPr>
        <w:t>народа.</w:t>
      </w:r>
      <w:r>
        <w:rPr>
          <w:color w:val="002060"/>
        </w:rPr>
        <w:t xml:space="preserve"> </w:t>
      </w:r>
      <w:r>
        <w:rPr>
          <w:color w:val="002060"/>
        </w:rPr>
        <w:t>Если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ребёнок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слышит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народные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мелодии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с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раннего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детства,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он,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естественно, «проникается» народно-песенными интонациями. Они становятся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ему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привычными,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родными.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Ребёнку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важно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прочувствовать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и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красоту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классической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музыки,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накопить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опыт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её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восприятия,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различить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смену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настроений,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прислушаться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к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звучанию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разных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музыкальных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инструментов,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научиться воспринимать и старинную, и современную музыку, как «взрослую»,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так</w:t>
      </w:r>
      <w:r>
        <w:rPr>
          <w:color w:val="002060"/>
          <w:spacing w:val="-1"/>
        </w:rPr>
        <w:t xml:space="preserve"> </w:t>
      </w:r>
      <w:r>
        <w:rPr>
          <w:color w:val="002060"/>
        </w:rPr>
        <w:t>и написанную</w:t>
      </w:r>
      <w:r>
        <w:rPr>
          <w:color w:val="002060"/>
          <w:spacing w:val="-1"/>
        </w:rPr>
        <w:t xml:space="preserve"> </w:t>
      </w:r>
      <w:r>
        <w:rPr>
          <w:color w:val="002060"/>
        </w:rPr>
        <w:t>специально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для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детей.</w:t>
      </w:r>
    </w:p>
    <w:p>
      <w:pPr>
        <w:pStyle w:val="a3"/>
        <w:spacing w:line="276" w:lineRule="auto"/>
        <w:ind w:left="0" w:right="0" w:firstLine="0"/>
        <w:rPr>
          <w:color w:val="002060"/>
        </w:rPr>
      </w:pPr>
      <w:r>
        <w:rPr>
          <w:color w:val="002060"/>
        </w:rPr>
        <w:t xml:space="preserve">      </w:t>
      </w:r>
      <w:r>
        <w:rPr>
          <w:color w:val="002060"/>
        </w:rPr>
        <w:t>Для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слушания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следует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отбирать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произведения,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в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которых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выражены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чувства, доступные для детского восприятия. Это должны быть небольшие или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фрагменты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с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яркой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мелодией,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запоминающимся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ритмом,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красочной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гармонизацией,</w:t>
      </w:r>
      <w:r>
        <w:rPr>
          <w:color w:val="002060"/>
          <w:spacing w:val="-16"/>
        </w:rPr>
        <w:t xml:space="preserve"> </w:t>
      </w:r>
      <w:r>
        <w:rPr>
          <w:color w:val="002060"/>
        </w:rPr>
        <w:t>оркестровкой</w:t>
      </w:r>
      <w:r>
        <w:rPr>
          <w:color w:val="002060"/>
          <w:spacing w:val="-14"/>
        </w:rPr>
        <w:t xml:space="preserve"> </w:t>
      </w:r>
      <w:r>
        <w:rPr>
          <w:color w:val="002060"/>
        </w:rPr>
        <w:t>и</w:t>
      </w:r>
      <w:r>
        <w:rPr>
          <w:color w:val="002060"/>
          <w:spacing w:val="-14"/>
        </w:rPr>
        <w:t xml:space="preserve"> </w:t>
      </w:r>
      <w:r>
        <w:rPr>
          <w:color w:val="002060"/>
        </w:rPr>
        <w:t>более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скромная</w:t>
      </w:r>
      <w:r>
        <w:rPr>
          <w:color w:val="002060"/>
          <w:spacing w:val="-14"/>
        </w:rPr>
        <w:t xml:space="preserve"> </w:t>
      </w:r>
      <w:r>
        <w:rPr>
          <w:color w:val="002060"/>
        </w:rPr>
        <w:t>по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выразительным</w:t>
      </w:r>
      <w:r>
        <w:rPr>
          <w:color w:val="002060"/>
          <w:spacing w:val="-14"/>
        </w:rPr>
        <w:t xml:space="preserve"> </w:t>
      </w:r>
      <w:r>
        <w:rPr>
          <w:color w:val="002060"/>
        </w:rPr>
        <w:t>средствам,</w:t>
      </w:r>
      <w:r>
        <w:rPr>
          <w:color w:val="002060"/>
          <w:spacing w:val="-16"/>
        </w:rPr>
        <w:t xml:space="preserve"> </w:t>
      </w:r>
      <w:r>
        <w:rPr>
          <w:color w:val="002060"/>
        </w:rPr>
        <w:t>но</w:t>
      </w:r>
      <w:r>
        <w:rPr>
          <w:color w:val="002060"/>
          <w:spacing w:val="-67"/>
        </w:rPr>
        <w:t xml:space="preserve"> </w:t>
      </w:r>
      <w:r>
        <w:rPr>
          <w:color w:val="002060"/>
        </w:rPr>
        <w:t>вызывающая</w:t>
      </w:r>
      <w:r>
        <w:rPr>
          <w:color w:val="002060"/>
          <w:spacing w:val="-1"/>
        </w:rPr>
        <w:t xml:space="preserve"> </w:t>
      </w:r>
      <w:r>
        <w:rPr>
          <w:color w:val="002060"/>
        </w:rPr>
        <w:t>чувство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восхищения</w:t>
      </w:r>
      <w:r>
        <w:rPr>
          <w:color w:val="002060"/>
          <w:spacing w:val="-1"/>
        </w:rPr>
        <w:t xml:space="preserve"> </w:t>
      </w:r>
      <w:r>
        <w:rPr>
          <w:color w:val="002060"/>
        </w:rPr>
        <w:t>старинная музыка.</w:t>
      </w:r>
    </w:p>
    <w:p>
      <w:pPr>
        <w:pStyle w:val="a3"/>
        <w:spacing w:line="276" w:lineRule="auto"/>
        <w:ind w:left="0" w:right="0" w:firstLine="0"/>
        <w:rPr>
          <w:color w:val="002060"/>
        </w:rPr>
      </w:pPr>
      <w:r>
        <w:rPr>
          <w:color w:val="002060"/>
        </w:rPr>
        <w:t xml:space="preserve">      </w:t>
      </w:r>
      <w:r>
        <w:rPr>
          <w:color w:val="002060"/>
        </w:rPr>
        <w:t>Музыкальное воспитание в домашних условиях проходит индивидуально.</w:t>
      </w:r>
      <w:r>
        <w:rPr>
          <w:color w:val="002060"/>
          <w:spacing w:val="-67"/>
        </w:rPr>
        <w:t xml:space="preserve"> </w:t>
      </w:r>
      <w:r>
        <w:rPr>
          <w:color w:val="002060"/>
        </w:rPr>
        <w:t>Ребёнок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должен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чувствовать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себя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защищённым,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любимым,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находиться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в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насыщенном</w:t>
      </w:r>
      <w:r>
        <w:rPr>
          <w:color w:val="002060"/>
          <w:spacing w:val="-1"/>
        </w:rPr>
        <w:t xml:space="preserve"> </w:t>
      </w:r>
      <w:r>
        <w:rPr>
          <w:color w:val="002060"/>
        </w:rPr>
        <w:t>положительными эмоциями</w:t>
      </w:r>
      <w:r>
        <w:rPr>
          <w:color w:val="002060"/>
          <w:spacing w:val="-1"/>
        </w:rPr>
        <w:t xml:space="preserve"> </w:t>
      </w:r>
      <w:r>
        <w:rPr>
          <w:color w:val="002060"/>
        </w:rPr>
        <w:t>окружении</w:t>
      </w:r>
      <w:r>
        <w:rPr>
          <w:color w:val="002060"/>
        </w:rPr>
        <w:t>.</w:t>
      </w:r>
    </w:p>
    <w:p>
      <w:pPr>
        <w:pStyle w:val="a3"/>
        <w:spacing w:line="276" w:lineRule="auto"/>
        <w:ind w:left="0" w:right="0" w:firstLine="0"/>
        <w:rPr>
          <w:color w:val="002060"/>
        </w:rPr>
      </w:pPr>
    </w:p>
    <w:p>
      <w:pPr>
        <w:spacing w:line="360" w:lineRule="auto"/>
        <w:jc w:val="center"/>
        <w:rPr>
          <w:b/>
          <w:bCs/>
          <w:color w:val="0070C0"/>
          <w:sz w:val="32"/>
          <w:szCs w:val="32"/>
          <w:u w:val="single"/>
        </w:rPr>
      </w:pPr>
      <w:r>
        <w:rPr>
          <w:b/>
          <w:bCs/>
          <w:color w:val="0070C0"/>
          <w:sz w:val="32"/>
          <w:szCs w:val="32"/>
          <w:u w:val="single"/>
        </w:rPr>
        <w:t>ПРИМЕРНЫЙ МУЗЫКАЛЬНЫЙ РЕПЕРТУАР ДЛЯ СЛУШАНИЯ</w:t>
      </w:r>
    </w:p>
    <w:p>
      <w:pPr>
        <w:spacing w:line="276" w:lineRule="auto"/>
        <w:ind w:firstLine="709"/>
        <w:jc w:val="center"/>
        <w:rPr>
          <w:b/>
          <w:bCs/>
          <w:i/>
          <w:iCs/>
          <w:color w:val="0070C0"/>
          <w:sz w:val="32"/>
          <w:szCs w:val="32"/>
        </w:rPr>
      </w:pPr>
      <w:r>
        <w:rPr>
          <w:b/>
          <w:bCs/>
          <w:i/>
          <w:iCs/>
          <w:color w:val="0070C0"/>
          <w:sz w:val="32"/>
          <w:szCs w:val="32"/>
        </w:rPr>
        <w:t xml:space="preserve">Западноевропейские композиторы </w:t>
      </w:r>
      <w:r>
        <w:rPr>
          <w:b/>
          <w:bCs/>
          <w:i/>
          <w:iCs/>
          <w:color w:val="0070C0"/>
          <w:sz w:val="32"/>
          <w:szCs w:val="32"/>
          <w:lang w:val="en-US"/>
        </w:rPr>
        <w:t>XVIII</w:t>
      </w:r>
      <w:r>
        <w:rPr>
          <w:b/>
          <w:bCs/>
          <w:i/>
          <w:iCs/>
          <w:color w:val="0070C0"/>
          <w:sz w:val="32"/>
          <w:szCs w:val="32"/>
        </w:rPr>
        <w:t>-</w:t>
      </w:r>
      <w:r>
        <w:rPr>
          <w:b/>
          <w:bCs/>
          <w:i/>
          <w:iCs/>
          <w:color w:val="0070C0"/>
          <w:sz w:val="32"/>
          <w:szCs w:val="32"/>
          <w:lang w:val="en-US"/>
        </w:rPr>
        <w:t>XIX</w:t>
      </w:r>
      <w:r>
        <w:rPr>
          <w:b/>
          <w:bCs/>
          <w:i/>
          <w:iCs/>
          <w:color w:val="0070C0"/>
          <w:sz w:val="32"/>
          <w:szCs w:val="32"/>
        </w:rPr>
        <w:t xml:space="preserve"> века.</w:t>
      </w:r>
    </w:p>
    <w:p>
      <w:pPr>
        <w:pStyle w:val="a5"/>
        <w:widowControl/>
        <w:numPr>
          <w:ilvl w:val="0"/>
          <w:numId w:val="3"/>
        </w:numPr>
        <w:autoSpaceDE/>
        <w:autoSpaceDN/>
        <w:spacing w:before="0" w:line="276" w:lineRule="auto"/>
        <w:ind w:left="473"/>
        <w:contextualSpacing/>
        <w:rPr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А. Вивальди </w:t>
      </w:r>
      <w:r>
        <w:rPr>
          <w:color w:val="002060"/>
          <w:sz w:val="28"/>
          <w:szCs w:val="28"/>
        </w:rPr>
        <w:t>концертный цикл «Времена года»;</w:t>
      </w:r>
    </w:p>
    <w:p>
      <w:pPr>
        <w:pStyle w:val="a5"/>
        <w:widowControl/>
        <w:numPr>
          <w:ilvl w:val="0"/>
          <w:numId w:val="3"/>
        </w:numPr>
        <w:autoSpaceDE/>
        <w:autoSpaceDN/>
        <w:spacing w:before="0" w:line="276" w:lineRule="auto"/>
        <w:ind w:left="473"/>
        <w:contextualSpacing/>
        <w:rPr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И.С. Бах «</w:t>
      </w:r>
      <w:r>
        <w:rPr>
          <w:color w:val="002060"/>
          <w:sz w:val="28"/>
          <w:szCs w:val="28"/>
        </w:rPr>
        <w:t>Менуэт ре минор» из нотной тетради Анны Магдалены Бах;</w:t>
      </w:r>
      <w:r>
        <w:rPr>
          <w:b/>
          <w:bCs/>
          <w:color w:val="002060"/>
          <w:sz w:val="28"/>
          <w:szCs w:val="28"/>
        </w:rPr>
        <w:t xml:space="preserve"> «</w:t>
      </w:r>
      <w:r>
        <w:rPr>
          <w:color w:val="002060"/>
          <w:sz w:val="28"/>
          <w:szCs w:val="28"/>
        </w:rPr>
        <w:t>Токката ре минор» для органа; «Шутка»</w:t>
      </w:r>
    </w:p>
    <w:p>
      <w:pPr>
        <w:pStyle w:val="a5"/>
        <w:widowControl/>
        <w:numPr>
          <w:ilvl w:val="0"/>
          <w:numId w:val="3"/>
        </w:numPr>
        <w:autoSpaceDE/>
        <w:autoSpaceDN/>
        <w:spacing w:before="0" w:line="276" w:lineRule="auto"/>
        <w:ind w:left="473"/>
        <w:contextualSpacing/>
        <w:rPr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В.А. Моцарт </w:t>
      </w:r>
      <w:r>
        <w:rPr>
          <w:color w:val="002060"/>
          <w:sz w:val="28"/>
          <w:szCs w:val="28"/>
        </w:rPr>
        <w:t>«Маленькая ночная серенада»; Дивертисмент ре мажор; Симфония №40 (фрагменты); «</w:t>
      </w:r>
      <w:proofErr w:type="spellStart"/>
      <w:r>
        <w:rPr>
          <w:color w:val="002060"/>
          <w:sz w:val="28"/>
          <w:szCs w:val="28"/>
          <w:lang w:val="en-US"/>
        </w:rPr>
        <w:t>Lacrimoza</w:t>
      </w:r>
      <w:proofErr w:type="spellEnd"/>
      <w:r>
        <w:rPr>
          <w:color w:val="002060"/>
          <w:sz w:val="28"/>
          <w:szCs w:val="28"/>
        </w:rPr>
        <w:t>» из Реквиема;</w:t>
      </w:r>
    </w:p>
    <w:p>
      <w:pPr>
        <w:pStyle w:val="a5"/>
        <w:widowControl/>
        <w:numPr>
          <w:ilvl w:val="0"/>
          <w:numId w:val="3"/>
        </w:numPr>
        <w:autoSpaceDE/>
        <w:autoSpaceDN/>
        <w:spacing w:before="0" w:line="276" w:lineRule="auto"/>
        <w:ind w:left="473"/>
        <w:contextualSpacing/>
        <w:rPr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Л.В. Бетховен </w:t>
      </w:r>
      <w:r>
        <w:rPr>
          <w:color w:val="002060"/>
          <w:sz w:val="28"/>
          <w:szCs w:val="28"/>
        </w:rPr>
        <w:t xml:space="preserve">«К </w:t>
      </w:r>
      <w:proofErr w:type="spellStart"/>
      <w:r>
        <w:rPr>
          <w:color w:val="002060"/>
          <w:sz w:val="28"/>
          <w:szCs w:val="28"/>
        </w:rPr>
        <w:t>Элизе</w:t>
      </w:r>
      <w:proofErr w:type="spellEnd"/>
      <w:r>
        <w:rPr>
          <w:color w:val="002060"/>
          <w:sz w:val="28"/>
          <w:szCs w:val="28"/>
        </w:rPr>
        <w:t>»; соната №14 «Лунная» (1 часть);</w:t>
      </w:r>
    </w:p>
    <w:p>
      <w:pPr>
        <w:pStyle w:val="a5"/>
        <w:widowControl/>
        <w:numPr>
          <w:ilvl w:val="0"/>
          <w:numId w:val="3"/>
        </w:numPr>
        <w:autoSpaceDE/>
        <w:autoSpaceDN/>
        <w:spacing w:before="0" w:line="276" w:lineRule="auto"/>
        <w:ind w:left="473"/>
        <w:contextualSpacing/>
        <w:rPr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М. Огинский </w:t>
      </w:r>
      <w:r>
        <w:rPr>
          <w:color w:val="002060"/>
          <w:sz w:val="28"/>
          <w:szCs w:val="28"/>
        </w:rPr>
        <w:t>Полонез «Прощание с Родиной»;</w:t>
      </w:r>
    </w:p>
    <w:p>
      <w:pPr>
        <w:pStyle w:val="a5"/>
        <w:widowControl/>
        <w:numPr>
          <w:ilvl w:val="0"/>
          <w:numId w:val="3"/>
        </w:numPr>
        <w:autoSpaceDE/>
        <w:autoSpaceDN/>
        <w:spacing w:before="0" w:line="276" w:lineRule="auto"/>
        <w:ind w:left="473"/>
        <w:contextualSpacing/>
        <w:rPr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Дж. Россини «</w:t>
      </w:r>
      <w:r>
        <w:rPr>
          <w:color w:val="002060"/>
          <w:sz w:val="28"/>
          <w:szCs w:val="28"/>
        </w:rPr>
        <w:t>Марш» из увертюры к опере «Вильгельм Телль»;</w:t>
      </w:r>
    </w:p>
    <w:p>
      <w:pPr>
        <w:pStyle w:val="a5"/>
        <w:widowControl/>
        <w:numPr>
          <w:ilvl w:val="0"/>
          <w:numId w:val="3"/>
        </w:numPr>
        <w:autoSpaceDE/>
        <w:autoSpaceDN/>
        <w:spacing w:before="0" w:line="276" w:lineRule="auto"/>
        <w:ind w:left="473"/>
        <w:contextualSpacing/>
        <w:rPr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Ф. Шуберт «</w:t>
      </w:r>
      <w:r>
        <w:rPr>
          <w:color w:val="002060"/>
          <w:sz w:val="28"/>
          <w:szCs w:val="28"/>
        </w:rPr>
        <w:t>Вальс №4»; «Вальс №13»; «Вальс №112»; «Вальс си минор</w:t>
      </w:r>
      <w:proofErr w:type="gramStart"/>
      <w:r>
        <w:rPr>
          <w:color w:val="002060"/>
          <w:sz w:val="28"/>
          <w:szCs w:val="28"/>
        </w:rPr>
        <w:t>»;  «</w:t>
      </w:r>
      <w:proofErr w:type="gramEnd"/>
      <w:r>
        <w:rPr>
          <w:color w:val="002060"/>
          <w:sz w:val="28"/>
          <w:szCs w:val="28"/>
          <w:lang w:val="en-US"/>
        </w:rPr>
        <w:t>Ave</w:t>
      </w:r>
      <w:r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  <w:lang w:val="en-US"/>
        </w:rPr>
        <w:t>Maria</w:t>
      </w:r>
      <w:r>
        <w:rPr>
          <w:color w:val="002060"/>
          <w:sz w:val="28"/>
          <w:szCs w:val="28"/>
        </w:rPr>
        <w:t>»; «Военный марш»; «Музыкальный момент» фа минор;</w:t>
      </w:r>
    </w:p>
    <w:p>
      <w:pPr>
        <w:pStyle w:val="a5"/>
        <w:widowControl/>
        <w:numPr>
          <w:ilvl w:val="0"/>
          <w:numId w:val="3"/>
        </w:numPr>
        <w:autoSpaceDE/>
        <w:autoSpaceDN/>
        <w:spacing w:before="0" w:line="276" w:lineRule="auto"/>
        <w:ind w:left="473"/>
        <w:contextualSpacing/>
        <w:rPr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Р. Шуман </w:t>
      </w:r>
      <w:r>
        <w:rPr>
          <w:color w:val="002060"/>
          <w:sz w:val="28"/>
          <w:szCs w:val="28"/>
        </w:rPr>
        <w:t>«Отзвуки театра»; «Грезы»;</w:t>
      </w:r>
    </w:p>
    <w:p>
      <w:pPr>
        <w:pStyle w:val="a5"/>
        <w:widowControl/>
        <w:numPr>
          <w:ilvl w:val="0"/>
          <w:numId w:val="3"/>
        </w:numPr>
        <w:autoSpaceDE/>
        <w:autoSpaceDN/>
        <w:spacing w:before="0" w:line="276" w:lineRule="auto"/>
        <w:ind w:left="473"/>
        <w:contextualSpacing/>
        <w:rPr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 Ф. Шопен «</w:t>
      </w:r>
      <w:r>
        <w:rPr>
          <w:color w:val="002060"/>
          <w:sz w:val="28"/>
          <w:szCs w:val="28"/>
        </w:rPr>
        <w:t>Вальс №7»; «Мазурка ля минор», «Полонез ля мажор»;</w:t>
      </w:r>
    </w:p>
    <w:p>
      <w:pPr>
        <w:pStyle w:val="a5"/>
        <w:widowControl/>
        <w:numPr>
          <w:ilvl w:val="0"/>
          <w:numId w:val="3"/>
        </w:numPr>
        <w:autoSpaceDE/>
        <w:autoSpaceDN/>
        <w:spacing w:before="0" w:line="276" w:lineRule="auto"/>
        <w:ind w:left="473"/>
        <w:contextualSpacing/>
        <w:rPr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 Дж. Верди </w:t>
      </w:r>
      <w:r>
        <w:rPr>
          <w:color w:val="002060"/>
          <w:sz w:val="28"/>
          <w:szCs w:val="28"/>
        </w:rPr>
        <w:t>«Марш» из оперы «Аида»;</w:t>
      </w:r>
    </w:p>
    <w:p>
      <w:pPr>
        <w:pStyle w:val="a5"/>
        <w:widowControl/>
        <w:numPr>
          <w:ilvl w:val="0"/>
          <w:numId w:val="3"/>
        </w:numPr>
        <w:autoSpaceDE/>
        <w:autoSpaceDN/>
        <w:spacing w:before="0" w:line="276" w:lineRule="auto"/>
        <w:ind w:left="473"/>
        <w:contextualSpacing/>
        <w:rPr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 Ш. </w:t>
      </w:r>
      <w:proofErr w:type="spellStart"/>
      <w:r>
        <w:rPr>
          <w:b/>
          <w:bCs/>
          <w:color w:val="002060"/>
          <w:sz w:val="28"/>
          <w:szCs w:val="28"/>
        </w:rPr>
        <w:t>Гуно</w:t>
      </w:r>
      <w:proofErr w:type="spellEnd"/>
      <w:r>
        <w:rPr>
          <w:b/>
          <w:bCs/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>«Марш»; «Вальс» из оперы «Фауст»;</w:t>
      </w:r>
    </w:p>
    <w:p>
      <w:pPr>
        <w:pStyle w:val="a5"/>
        <w:widowControl/>
        <w:numPr>
          <w:ilvl w:val="0"/>
          <w:numId w:val="3"/>
        </w:numPr>
        <w:autoSpaceDE/>
        <w:autoSpaceDN/>
        <w:spacing w:before="0" w:line="276" w:lineRule="auto"/>
        <w:ind w:left="473"/>
        <w:contextualSpacing/>
        <w:rPr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 И. Штраус </w:t>
      </w:r>
      <w:r>
        <w:rPr>
          <w:color w:val="002060"/>
          <w:sz w:val="28"/>
          <w:szCs w:val="28"/>
        </w:rPr>
        <w:t>«Полька пиццикато»; «Персидский марш»; Вальсы «Весенние голоса», «Утренние листики», «Вальс» из оперетты «Летучая мышь»;</w:t>
      </w:r>
    </w:p>
    <w:p>
      <w:pPr>
        <w:pStyle w:val="a5"/>
        <w:widowControl/>
        <w:numPr>
          <w:ilvl w:val="0"/>
          <w:numId w:val="3"/>
        </w:numPr>
        <w:autoSpaceDE/>
        <w:autoSpaceDN/>
        <w:spacing w:before="0" w:line="276" w:lineRule="auto"/>
        <w:ind w:left="473"/>
        <w:contextualSpacing/>
        <w:rPr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 И. Брамс «</w:t>
      </w:r>
      <w:r>
        <w:rPr>
          <w:color w:val="002060"/>
          <w:sz w:val="28"/>
          <w:szCs w:val="28"/>
        </w:rPr>
        <w:t>Венгерский танец №1»;</w:t>
      </w:r>
    </w:p>
    <w:p>
      <w:pPr>
        <w:pStyle w:val="a5"/>
        <w:widowControl/>
        <w:numPr>
          <w:ilvl w:val="0"/>
          <w:numId w:val="3"/>
        </w:numPr>
        <w:autoSpaceDE/>
        <w:autoSpaceDN/>
        <w:spacing w:before="0" w:line="276" w:lineRule="auto"/>
        <w:ind w:left="473"/>
        <w:contextualSpacing/>
        <w:rPr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 К. Сен-Санс </w:t>
      </w:r>
      <w:r>
        <w:rPr>
          <w:color w:val="002060"/>
          <w:sz w:val="28"/>
          <w:szCs w:val="28"/>
        </w:rPr>
        <w:t>«Лебедь», «Слон», Черепаха», «Антилопы», «Королевский марш львов», «Куры и петухи» из цикла «Карнавал животных»;</w:t>
      </w:r>
    </w:p>
    <w:p>
      <w:pPr>
        <w:pStyle w:val="a5"/>
        <w:widowControl/>
        <w:numPr>
          <w:ilvl w:val="0"/>
          <w:numId w:val="3"/>
        </w:numPr>
        <w:autoSpaceDE/>
        <w:autoSpaceDN/>
        <w:spacing w:before="0" w:line="276" w:lineRule="auto"/>
        <w:ind w:left="473"/>
        <w:contextualSpacing/>
        <w:rPr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 Ж. Бизе </w:t>
      </w:r>
      <w:r>
        <w:rPr>
          <w:color w:val="002060"/>
          <w:sz w:val="28"/>
          <w:szCs w:val="28"/>
        </w:rPr>
        <w:t>фрагменты из оперы «Кармен» («Увертюра», «Хабанера»);</w:t>
      </w:r>
    </w:p>
    <w:p>
      <w:pPr>
        <w:pStyle w:val="a5"/>
        <w:widowControl/>
        <w:numPr>
          <w:ilvl w:val="0"/>
          <w:numId w:val="3"/>
        </w:numPr>
        <w:autoSpaceDE/>
        <w:autoSpaceDN/>
        <w:spacing w:before="0" w:line="276" w:lineRule="auto"/>
        <w:ind w:left="473"/>
        <w:contextualSpacing/>
        <w:rPr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 А. Дворжак </w:t>
      </w:r>
      <w:r>
        <w:rPr>
          <w:color w:val="002060"/>
          <w:sz w:val="28"/>
          <w:szCs w:val="28"/>
        </w:rPr>
        <w:t>«Славянский танец №2»;</w:t>
      </w:r>
    </w:p>
    <w:p>
      <w:pPr>
        <w:pStyle w:val="a5"/>
        <w:widowControl/>
        <w:numPr>
          <w:ilvl w:val="0"/>
          <w:numId w:val="3"/>
        </w:numPr>
        <w:autoSpaceDE/>
        <w:autoSpaceDN/>
        <w:spacing w:before="0" w:line="276" w:lineRule="auto"/>
        <w:ind w:left="473"/>
        <w:contextualSpacing/>
        <w:rPr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 Э. Григ </w:t>
      </w:r>
      <w:r>
        <w:rPr>
          <w:color w:val="002060"/>
          <w:sz w:val="28"/>
          <w:szCs w:val="28"/>
        </w:rPr>
        <w:t xml:space="preserve">симфоническая сюита «Пер Гюнт» («Утро», «Танец </w:t>
      </w:r>
      <w:proofErr w:type="spellStart"/>
      <w:r>
        <w:rPr>
          <w:color w:val="002060"/>
          <w:sz w:val="28"/>
          <w:szCs w:val="28"/>
        </w:rPr>
        <w:t>Анитры</w:t>
      </w:r>
      <w:proofErr w:type="spellEnd"/>
      <w:r>
        <w:rPr>
          <w:color w:val="002060"/>
          <w:sz w:val="28"/>
          <w:szCs w:val="28"/>
        </w:rPr>
        <w:t>», «Песня Сольвейг», «В пещере горного короля»); «Норвежский танец»;</w:t>
      </w:r>
    </w:p>
    <w:p>
      <w:pPr>
        <w:spacing w:line="276" w:lineRule="auto"/>
        <w:jc w:val="both"/>
        <w:rPr>
          <w:color w:val="002060"/>
          <w:sz w:val="28"/>
          <w:szCs w:val="28"/>
        </w:rPr>
      </w:pPr>
    </w:p>
    <w:p>
      <w:pPr>
        <w:spacing w:line="276" w:lineRule="auto"/>
        <w:jc w:val="both"/>
        <w:rPr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02375" cy="2357088"/>
            <wp:effectExtent l="0" t="0" r="3175" b="571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235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both"/>
        <w:rPr>
          <w:color w:val="002060"/>
          <w:sz w:val="28"/>
          <w:szCs w:val="28"/>
        </w:rPr>
      </w:pPr>
    </w:p>
    <w:p>
      <w:pPr>
        <w:pStyle w:val="a3"/>
        <w:spacing w:line="276" w:lineRule="auto"/>
        <w:ind w:left="0" w:right="0" w:firstLine="0"/>
        <w:rPr>
          <w:color w:val="002060"/>
        </w:rPr>
        <w:sectPr>
          <w:pgSz w:w="11910" w:h="16840"/>
          <w:pgMar w:top="851" w:right="964" w:bottom="851" w:left="1021" w:header="454" w:footer="397" w:gutter="0"/>
          <w:pgBorders w:offsetFrom="page">
            <w:top w:val="musicNotes" w:sz="10" w:space="24" w:color="0070C0"/>
            <w:left w:val="musicNotes" w:sz="10" w:space="24" w:color="0070C0"/>
            <w:bottom w:val="musicNotes" w:sz="10" w:space="24" w:color="0070C0"/>
            <w:right w:val="musicNotes" w:sz="10" w:space="24" w:color="0070C0"/>
          </w:pgBorders>
          <w:cols w:space="720"/>
          <w:docGrid w:linePitch="299"/>
        </w:sectPr>
      </w:pPr>
    </w:p>
    <w:p>
      <w:pPr>
        <w:pStyle w:val="a5"/>
        <w:spacing w:line="276" w:lineRule="auto"/>
        <w:jc w:val="center"/>
        <w:rPr>
          <w:b/>
          <w:bCs/>
          <w:i/>
          <w:iCs/>
          <w:color w:val="0070C0"/>
          <w:sz w:val="32"/>
          <w:szCs w:val="32"/>
        </w:rPr>
      </w:pPr>
      <w:r>
        <w:rPr>
          <w:b/>
          <w:bCs/>
          <w:i/>
          <w:iCs/>
          <w:color w:val="0070C0"/>
          <w:sz w:val="32"/>
          <w:szCs w:val="32"/>
        </w:rPr>
        <w:t xml:space="preserve">Русские композиторы </w:t>
      </w:r>
      <w:r>
        <w:rPr>
          <w:b/>
          <w:bCs/>
          <w:i/>
          <w:iCs/>
          <w:color w:val="0070C0"/>
          <w:sz w:val="32"/>
          <w:szCs w:val="32"/>
          <w:lang w:val="en-US"/>
        </w:rPr>
        <w:t>XIX</w:t>
      </w:r>
      <w:r>
        <w:rPr>
          <w:b/>
          <w:bCs/>
          <w:i/>
          <w:iCs/>
          <w:color w:val="0070C0"/>
          <w:sz w:val="32"/>
          <w:szCs w:val="32"/>
        </w:rPr>
        <w:t xml:space="preserve"> –</w:t>
      </w:r>
      <w:r>
        <w:rPr>
          <w:b/>
          <w:bCs/>
          <w:i/>
          <w:iCs/>
          <w:color w:val="0070C0"/>
          <w:sz w:val="32"/>
          <w:szCs w:val="32"/>
          <w:lang w:val="en-US"/>
        </w:rPr>
        <w:t>XX</w:t>
      </w:r>
      <w:r>
        <w:rPr>
          <w:b/>
          <w:bCs/>
          <w:i/>
          <w:iCs/>
          <w:color w:val="0070C0"/>
          <w:sz w:val="32"/>
          <w:szCs w:val="32"/>
        </w:rPr>
        <w:t xml:space="preserve"> века.</w:t>
      </w:r>
    </w:p>
    <w:p>
      <w:pPr>
        <w:pStyle w:val="a5"/>
        <w:widowControl/>
        <w:numPr>
          <w:ilvl w:val="0"/>
          <w:numId w:val="4"/>
        </w:numPr>
        <w:autoSpaceDE/>
        <w:autoSpaceDN/>
        <w:spacing w:before="0" w:line="276" w:lineRule="auto"/>
        <w:ind w:left="587"/>
        <w:contextualSpacing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М.И. Глинка </w:t>
      </w:r>
      <w:r>
        <w:rPr>
          <w:color w:val="002060"/>
          <w:sz w:val="28"/>
          <w:szCs w:val="28"/>
        </w:rPr>
        <w:t>фрагменты из оперы «Руслан и Людмила» («Увертюра», «Восточные танцы», «Марш Черномора»);</w:t>
      </w:r>
    </w:p>
    <w:p>
      <w:pPr>
        <w:pStyle w:val="a5"/>
        <w:widowControl/>
        <w:numPr>
          <w:ilvl w:val="0"/>
          <w:numId w:val="4"/>
        </w:numPr>
        <w:autoSpaceDE/>
        <w:autoSpaceDN/>
        <w:spacing w:before="0" w:line="276" w:lineRule="auto"/>
        <w:ind w:left="587"/>
        <w:contextualSpacing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П.И. Чайковский </w:t>
      </w:r>
      <w:r>
        <w:rPr>
          <w:color w:val="002060"/>
          <w:sz w:val="28"/>
          <w:szCs w:val="28"/>
        </w:rPr>
        <w:t>пьесы из цикла «Детский альбом</w:t>
      </w:r>
    </w:p>
    <w:p>
      <w:pPr>
        <w:pStyle w:val="a5"/>
        <w:widowControl/>
        <w:numPr>
          <w:ilvl w:val="0"/>
          <w:numId w:val="4"/>
        </w:numPr>
        <w:autoSpaceDE/>
        <w:autoSpaceDN/>
        <w:spacing w:before="0" w:line="276" w:lineRule="auto"/>
        <w:ind w:left="587"/>
        <w:contextualSpacing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П.И. Чайковский </w:t>
      </w:r>
      <w:r>
        <w:rPr>
          <w:color w:val="002060"/>
          <w:sz w:val="28"/>
          <w:szCs w:val="28"/>
        </w:rPr>
        <w:t>фрагменты из балета «Лебединое озеро» («Вступление», «Вальс», «Танец маленьких лебедей»);</w:t>
      </w:r>
    </w:p>
    <w:p>
      <w:pPr>
        <w:pStyle w:val="a5"/>
        <w:widowControl/>
        <w:numPr>
          <w:ilvl w:val="0"/>
          <w:numId w:val="4"/>
        </w:numPr>
        <w:autoSpaceDE/>
        <w:autoSpaceDN/>
        <w:spacing w:before="0" w:line="276" w:lineRule="auto"/>
        <w:ind w:left="587"/>
        <w:contextualSpacing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П.И. Чайковский </w:t>
      </w:r>
      <w:r>
        <w:rPr>
          <w:color w:val="002060"/>
          <w:sz w:val="28"/>
          <w:szCs w:val="28"/>
        </w:rPr>
        <w:t>«Вальс» из балета «Спящая красавица»;</w:t>
      </w:r>
    </w:p>
    <w:p>
      <w:pPr>
        <w:pStyle w:val="a5"/>
        <w:widowControl/>
        <w:numPr>
          <w:ilvl w:val="0"/>
          <w:numId w:val="4"/>
        </w:numPr>
        <w:autoSpaceDE/>
        <w:autoSpaceDN/>
        <w:spacing w:before="0" w:line="276" w:lineRule="auto"/>
        <w:ind w:left="587"/>
        <w:contextualSpacing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П.И. Чайковский </w:t>
      </w:r>
      <w:r>
        <w:rPr>
          <w:color w:val="002060"/>
          <w:sz w:val="28"/>
          <w:szCs w:val="28"/>
        </w:rPr>
        <w:t>фрагменты из балета «Щелкунчик» («Трепак», «Арабский танец», «Китайский танец», «Танец пастушков», «Вальс снежных хлопьев», «Вальс цветов»);</w:t>
      </w:r>
    </w:p>
    <w:p>
      <w:pPr>
        <w:pStyle w:val="a5"/>
        <w:widowControl/>
        <w:numPr>
          <w:ilvl w:val="0"/>
          <w:numId w:val="4"/>
        </w:numPr>
        <w:autoSpaceDE/>
        <w:autoSpaceDN/>
        <w:spacing w:before="0" w:line="276" w:lineRule="auto"/>
        <w:ind w:left="587"/>
        <w:contextualSpacing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П.И. Чайковский </w:t>
      </w:r>
      <w:r>
        <w:rPr>
          <w:color w:val="002060"/>
          <w:sz w:val="28"/>
          <w:szCs w:val="28"/>
        </w:rPr>
        <w:t>цикл «Времена года»;</w:t>
      </w:r>
    </w:p>
    <w:p>
      <w:pPr>
        <w:pStyle w:val="a5"/>
        <w:widowControl/>
        <w:numPr>
          <w:ilvl w:val="0"/>
          <w:numId w:val="4"/>
        </w:numPr>
        <w:autoSpaceDE/>
        <w:autoSpaceDN/>
        <w:spacing w:before="0" w:line="276" w:lineRule="auto"/>
        <w:ind w:left="587"/>
        <w:contextualSpacing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М.П. Мусоргский </w:t>
      </w:r>
      <w:r>
        <w:rPr>
          <w:color w:val="002060"/>
          <w:sz w:val="28"/>
          <w:szCs w:val="28"/>
        </w:rPr>
        <w:t>Сюита «Картинки с выставки»;</w:t>
      </w:r>
    </w:p>
    <w:p>
      <w:pPr>
        <w:pStyle w:val="a5"/>
        <w:widowControl/>
        <w:numPr>
          <w:ilvl w:val="0"/>
          <w:numId w:val="4"/>
        </w:numPr>
        <w:autoSpaceDE/>
        <w:autoSpaceDN/>
        <w:spacing w:before="0" w:line="276" w:lineRule="auto"/>
        <w:ind w:left="587"/>
        <w:contextualSpacing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Н. Римский-Корсаков, </w:t>
      </w:r>
      <w:r>
        <w:rPr>
          <w:bCs/>
          <w:color w:val="002060"/>
          <w:sz w:val="28"/>
          <w:szCs w:val="28"/>
        </w:rPr>
        <w:t>опера «Садко», Вступление; «Океан Море синее».</w:t>
      </w:r>
    </w:p>
    <w:p>
      <w:pPr>
        <w:pStyle w:val="a5"/>
        <w:widowControl/>
        <w:numPr>
          <w:ilvl w:val="0"/>
          <w:numId w:val="4"/>
        </w:numPr>
        <w:autoSpaceDE/>
        <w:autoSpaceDN/>
        <w:spacing w:before="0" w:line="276" w:lineRule="auto"/>
        <w:ind w:left="587"/>
        <w:contextualSpacing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Н. Римский-Корсаков </w:t>
      </w:r>
      <w:r>
        <w:rPr>
          <w:bCs/>
          <w:color w:val="002060"/>
          <w:sz w:val="28"/>
          <w:szCs w:val="28"/>
        </w:rPr>
        <w:t>опера «Сказка о Царе Салтане» «Три чуда»</w:t>
      </w:r>
    </w:p>
    <w:p>
      <w:pPr>
        <w:pStyle w:val="a5"/>
        <w:widowControl/>
        <w:numPr>
          <w:ilvl w:val="0"/>
          <w:numId w:val="4"/>
        </w:numPr>
        <w:autoSpaceDE/>
        <w:autoSpaceDN/>
        <w:spacing w:before="0" w:line="276" w:lineRule="auto"/>
        <w:ind w:left="587"/>
        <w:contextualSpacing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А.И. Хачатурян </w:t>
      </w:r>
      <w:r>
        <w:rPr>
          <w:color w:val="002060"/>
          <w:sz w:val="28"/>
          <w:szCs w:val="28"/>
        </w:rPr>
        <w:t xml:space="preserve">Вальс из балета «Маскарад»; </w:t>
      </w:r>
    </w:p>
    <w:p>
      <w:pPr>
        <w:pStyle w:val="a5"/>
        <w:widowControl/>
        <w:numPr>
          <w:ilvl w:val="0"/>
          <w:numId w:val="4"/>
        </w:numPr>
        <w:autoSpaceDE/>
        <w:autoSpaceDN/>
        <w:spacing w:before="0" w:line="276" w:lineRule="auto"/>
        <w:ind w:left="587"/>
        <w:contextualSpacing/>
        <w:jc w:val="lef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Г.В. Свиридов </w:t>
      </w:r>
      <w:r>
        <w:rPr>
          <w:color w:val="002060"/>
          <w:sz w:val="28"/>
          <w:szCs w:val="28"/>
        </w:rPr>
        <w:t>Вальс «Метель»;</w:t>
      </w:r>
    </w:p>
    <w:p>
      <w:pPr>
        <w:pStyle w:val="a5"/>
        <w:widowControl/>
        <w:numPr>
          <w:ilvl w:val="0"/>
          <w:numId w:val="4"/>
        </w:numPr>
        <w:autoSpaceDE/>
        <w:autoSpaceDN/>
        <w:spacing w:before="0" w:line="276" w:lineRule="auto"/>
        <w:ind w:left="587"/>
        <w:contextualSpacing/>
        <w:jc w:val="lef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С. В. Рахманинов </w:t>
      </w:r>
      <w:r>
        <w:rPr>
          <w:bCs/>
          <w:color w:val="002060"/>
          <w:sz w:val="28"/>
          <w:szCs w:val="28"/>
        </w:rPr>
        <w:t>«Итальянская полька», «Вокализ»</w:t>
      </w:r>
    </w:p>
    <w:p>
      <w:pPr>
        <w:pStyle w:val="a5"/>
        <w:widowControl/>
        <w:numPr>
          <w:ilvl w:val="0"/>
          <w:numId w:val="4"/>
        </w:numPr>
        <w:autoSpaceDE/>
        <w:autoSpaceDN/>
        <w:spacing w:before="0" w:line="276" w:lineRule="auto"/>
        <w:ind w:left="587"/>
        <w:contextualSpacing/>
        <w:jc w:val="lef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 Д.Д. Шостакович </w:t>
      </w:r>
      <w:r>
        <w:rPr>
          <w:bCs/>
          <w:color w:val="002060"/>
          <w:sz w:val="28"/>
          <w:szCs w:val="28"/>
        </w:rPr>
        <w:t>цикл «Детская тетрадь», 7-я «Ленинградская» симфония тема «Нашествия»</w:t>
      </w:r>
    </w:p>
    <w:p>
      <w:pPr>
        <w:pStyle w:val="a5"/>
        <w:widowControl/>
        <w:numPr>
          <w:ilvl w:val="0"/>
          <w:numId w:val="4"/>
        </w:numPr>
        <w:autoSpaceDE/>
        <w:autoSpaceDN/>
        <w:spacing w:before="0" w:line="276" w:lineRule="auto"/>
        <w:ind w:left="587"/>
        <w:contextualSpacing/>
        <w:jc w:val="lef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 А.К. </w:t>
      </w:r>
      <w:proofErr w:type="spellStart"/>
      <w:r>
        <w:rPr>
          <w:b/>
          <w:bCs/>
          <w:color w:val="002060"/>
          <w:sz w:val="28"/>
          <w:szCs w:val="28"/>
        </w:rPr>
        <w:t>Лядов</w:t>
      </w:r>
      <w:proofErr w:type="spellEnd"/>
      <w:r>
        <w:rPr>
          <w:b/>
          <w:bCs/>
          <w:color w:val="002060"/>
          <w:sz w:val="28"/>
          <w:szCs w:val="28"/>
        </w:rPr>
        <w:t xml:space="preserve"> </w:t>
      </w:r>
      <w:r>
        <w:rPr>
          <w:bCs/>
          <w:color w:val="002060"/>
          <w:sz w:val="28"/>
          <w:szCs w:val="28"/>
        </w:rPr>
        <w:t>«Сказочные картинки»: «Баба Яга», «Волшебное озеро», «Кикимора»</w:t>
      </w:r>
    </w:p>
    <w:p>
      <w:pPr>
        <w:pStyle w:val="a3"/>
        <w:spacing w:before="1" w:line="276" w:lineRule="auto"/>
        <w:ind w:left="0" w:right="113" w:firstLine="0"/>
      </w:pPr>
    </w:p>
    <w:p>
      <w:pPr>
        <w:pStyle w:val="a3"/>
        <w:spacing w:before="1" w:line="276" w:lineRule="auto"/>
        <w:ind w:left="0" w:right="113" w:firstLine="0"/>
        <w:jc w:val="center"/>
        <w:sectPr>
          <w:pgSz w:w="11910" w:h="16840"/>
          <w:pgMar w:top="1040" w:right="880" w:bottom="280" w:left="1160" w:header="720" w:footer="720" w:gutter="0"/>
          <w:pgBorders w:offsetFrom="page">
            <w:top w:val="musicNotes" w:sz="10" w:space="24" w:color="0070C0"/>
            <w:left w:val="musicNotes" w:sz="10" w:space="24" w:color="0070C0"/>
            <w:bottom w:val="musicNotes" w:sz="10" w:space="24" w:color="0070C0"/>
            <w:right w:val="musicNotes" w:sz="10" w:space="24" w:color="0070C0"/>
          </w:pgBorders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4922520" cy="3673925"/>
            <wp:effectExtent l="0" t="0" r="0" b="3175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97" b="8484"/>
                    <a:stretch/>
                  </pic:blipFill>
                  <pic:spPr bwMode="auto">
                    <a:xfrm>
                      <a:off x="0" y="0"/>
                      <a:ext cx="4949087" cy="3693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720" w:right="720" w:bottom="720" w:left="720" w:header="708" w:footer="708" w:gutter="0"/>
      <w:pgBorders w:offsetFrom="page">
        <w:top w:val="musicNotes" w:sz="10" w:space="24" w:color="0070C0"/>
        <w:left w:val="musicNotes" w:sz="10" w:space="24" w:color="0070C0"/>
        <w:bottom w:val="musicNotes" w:sz="10" w:space="24" w:color="0070C0"/>
        <w:right w:val="musicNotes" w:sz="10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87E11"/>
    <w:multiLevelType w:val="hybridMultilevel"/>
    <w:tmpl w:val="5A804CCC"/>
    <w:lvl w:ilvl="0" w:tplc="87C65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82B30"/>
    <w:multiLevelType w:val="hybridMultilevel"/>
    <w:tmpl w:val="0C961C02"/>
    <w:lvl w:ilvl="0" w:tplc="8AC2D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C12FD2"/>
    <w:multiLevelType w:val="hybridMultilevel"/>
    <w:tmpl w:val="0B12F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C3869"/>
    <w:multiLevelType w:val="hybridMultilevel"/>
    <w:tmpl w:val="908000D2"/>
    <w:lvl w:ilvl="0" w:tplc="B728FAD4">
      <w:numFmt w:val="bullet"/>
      <w:lvlText w:val="·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6238E2">
      <w:numFmt w:val="bullet"/>
      <w:lvlText w:val="•"/>
      <w:lvlJc w:val="left"/>
      <w:pPr>
        <w:ind w:left="1076" w:hanging="164"/>
      </w:pPr>
      <w:rPr>
        <w:rFonts w:hint="default"/>
        <w:lang w:val="ru-RU" w:eastAsia="en-US" w:bidi="ar-SA"/>
      </w:rPr>
    </w:lvl>
    <w:lvl w:ilvl="2" w:tplc="B57008FE">
      <w:numFmt w:val="bullet"/>
      <w:lvlText w:val="•"/>
      <w:lvlJc w:val="left"/>
      <w:pPr>
        <w:ind w:left="2053" w:hanging="164"/>
      </w:pPr>
      <w:rPr>
        <w:rFonts w:hint="default"/>
        <w:lang w:val="ru-RU" w:eastAsia="en-US" w:bidi="ar-SA"/>
      </w:rPr>
    </w:lvl>
    <w:lvl w:ilvl="3" w:tplc="706C65F4">
      <w:numFmt w:val="bullet"/>
      <w:lvlText w:val="•"/>
      <w:lvlJc w:val="left"/>
      <w:pPr>
        <w:ind w:left="3029" w:hanging="164"/>
      </w:pPr>
      <w:rPr>
        <w:rFonts w:hint="default"/>
        <w:lang w:val="ru-RU" w:eastAsia="en-US" w:bidi="ar-SA"/>
      </w:rPr>
    </w:lvl>
    <w:lvl w:ilvl="4" w:tplc="E010465C">
      <w:numFmt w:val="bullet"/>
      <w:lvlText w:val="•"/>
      <w:lvlJc w:val="left"/>
      <w:pPr>
        <w:ind w:left="4006" w:hanging="164"/>
      </w:pPr>
      <w:rPr>
        <w:rFonts w:hint="default"/>
        <w:lang w:val="ru-RU" w:eastAsia="en-US" w:bidi="ar-SA"/>
      </w:rPr>
    </w:lvl>
    <w:lvl w:ilvl="5" w:tplc="9B5E13E2">
      <w:numFmt w:val="bullet"/>
      <w:lvlText w:val="•"/>
      <w:lvlJc w:val="left"/>
      <w:pPr>
        <w:ind w:left="4983" w:hanging="164"/>
      </w:pPr>
      <w:rPr>
        <w:rFonts w:hint="default"/>
        <w:lang w:val="ru-RU" w:eastAsia="en-US" w:bidi="ar-SA"/>
      </w:rPr>
    </w:lvl>
    <w:lvl w:ilvl="6" w:tplc="0F0C84A0">
      <w:numFmt w:val="bullet"/>
      <w:lvlText w:val="•"/>
      <w:lvlJc w:val="left"/>
      <w:pPr>
        <w:ind w:left="5959" w:hanging="164"/>
      </w:pPr>
      <w:rPr>
        <w:rFonts w:hint="default"/>
        <w:lang w:val="ru-RU" w:eastAsia="en-US" w:bidi="ar-SA"/>
      </w:rPr>
    </w:lvl>
    <w:lvl w:ilvl="7" w:tplc="96CECCBC">
      <w:numFmt w:val="bullet"/>
      <w:lvlText w:val="•"/>
      <w:lvlJc w:val="left"/>
      <w:pPr>
        <w:ind w:left="6936" w:hanging="164"/>
      </w:pPr>
      <w:rPr>
        <w:rFonts w:hint="default"/>
        <w:lang w:val="ru-RU" w:eastAsia="en-US" w:bidi="ar-SA"/>
      </w:rPr>
    </w:lvl>
    <w:lvl w:ilvl="8" w:tplc="C0C82E84">
      <w:numFmt w:val="bullet"/>
      <w:lvlText w:val="•"/>
      <w:lvlJc w:val="left"/>
      <w:pPr>
        <w:ind w:left="7913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B396A-4C7D-497A-9283-7F5B1CDA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00" w:right="107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pPr>
      <w:spacing w:before="200"/>
      <w:ind w:left="100"/>
      <w:jc w:val="both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RbookT</dc:creator>
  <cp:keywords/>
  <dc:description/>
  <cp:lastModifiedBy>RbookT</cp:lastModifiedBy>
  <cp:revision>1</cp:revision>
  <dcterms:created xsi:type="dcterms:W3CDTF">2024-10-09T08:56:00Z</dcterms:created>
  <dcterms:modified xsi:type="dcterms:W3CDTF">2024-10-09T09:13:00Z</dcterms:modified>
</cp:coreProperties>
</file>